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4F94" w14:textId="15A44A0C" w:rsidR="002B3446" w:rsidRDefault="007572A7">
      <w:r w:rsidRPr="006F050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AB9668E" wp14:editId="4C131BA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06007" cy="3439005"/>
            <wp:effectExtent l="0" t="0" r="0" b="9525"/>
            <wp:wrapSquare wrapText="bothSides"/>
            <wp:docPr id="1270991394" name="Afbeelding 1" descr="Afbeelding met tekst, Lettertype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91394" name="Afbeelding 1" descr="Afbeelding met tekst, Lettertype, logo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1661D" w14:textId="77777777" w:rsidR="002B3446" w:rsidRDefault="002B3446"/>
    <w:p w14:paraId="46D65039" w14:textId="77777777" w:rsidR="002B3446" w:rsidRDefault="002B3446"/>
    <w:p w14:paraId="25F17216" w14:textId="77777777" w:rsidR="002B3446" w:rsidRDefault="002B3446"/>
    <w:p w14:paraId="6B1D1FE6" w14:textId="77777777" w:rsidR="002B3446" w:rsidRDefault="002B3446"/>
    <w:p w14:paraId="404B87D0" w14:textId="77777777" w:rsidR="002B3446" w:rsidRDefault="002B3446"/>
    <w:p w14:paraId="788B3FB3" w14:textId="77777777" w:rsidR="002B3446" w:rsidRDefault="002B3446"/>
    <w:p w14:paraId="56719EB3" w14:textId="77777777" w:rsidR="002B3446" w:rsidRDefault="002B3446"/>
    <w:p w14:paraId="7F033FEE" w14:textId="77777777" w:rsidR="002B3446" w:rsidRDefault="002B3446"/>
    <w:p w14:paraId="5333FA8B" w14:textId="77777777" w:rsidR="002B3446" w:rsidRDefault="002B3446"/>
    <w:p w14:paraId="31993D40" w14:textId="77777777" w:rsidR="002B3446" w:rsidRDefault="002B3446"/>
    <w:p w14:paraId="597D4263" w14:textId="77777777" w:rsidR="002B3446" w:rsidRDefault="002B3446"/>
    <w:p w14:paraId="0A52C081" w14:textId="77777777" w:rsidR="002B3446" w:rsidRDefault="002B3446"/>
    <w:p w14:paraId="2A54DB64" w14:textId="77777777" w:rsidR="002B3446" w:rsidRDefault="002B3446"/>
    <w:p w14:paraId="52079561" w14:textId="77777777" w:rsidR="00E116CF" w:rsidRPr="00E116CF" w:rsidRDefault="00E116CF" w:rsidP="00E116CF">
      <w:pPr>
        <w:rPr>
          <w:b/>
          <w:bCs/>
        </w:rPr>
      </w:pPr>
      <w:r w:rsidRPr="00E116CF">
        <w:rPr>
          <w:b/>
          <w:bCs/>
        </w:rPr>
        <w:t>Stap 5: Scenario &amp; Toekomstplanning</w:t>
      </w:r>
    </w:p>
    <w:p w14:paraId="07FA8D26" w14:textId="77777777" w:rsidR="00E116CF" w:rsidRPr="00E116CF" w:rsidRDefault="00E116CF" w:rsidP="00E116CF">
      <w:r w:rsidRPr="00E116CF">
        <w:rPr>
          <w:b/>
          <w:bCs/>
        </w:rPr>
        <w:t>Wat gebeurt er:</w:t>
      </w:r>
      <w:r w:rsidRPr="00E116CF">
        <w:br/>
        <w:t>We presenteren verschillende scenario’s en simulaties zodat de klant inzicht krijgt in toekomstige ontwikkelingen van vermogen, hypotheek of financiële situatie.</w:t>
      </w:r>
    </w:p>
    <w:p w14:paraId="3205954A" w14:textId="77777777" w:rsidR="00E116CF" w:rsidRPr="00E116CF" w:rsidRDefault="00E116CF" w:rsidP="00E116CF">
      <w:r w:rsidRPr="00E116CF">
        <w:rPr>
          <w:b/>
          <w:bCs/>
        </w:rPr>
        <w:t>Regelgeving &amp; Compliance:</w:t>
      </w:r>
    </w:p>
    <w:p w14:paraId="1B3D115A" w14:textId="77777777" w:rsidR="00E116CF" w:rsidRPr="00E116CF" w:rsidRDefault="00E116CF" w:rsidP="00E116CF">
      <w:pPr>
        <w:numPr>
          <w:ilvl w:val="0"/>
          <w:numId w:val="3"/>
        </w:numPr>
      </w:pPr>
      <w:r w:rsidRPr="00E116CF">
        <w:t xml:space="preserve">Risicocommunicatie en scenario-analyse moeten voldoen aan </w:t>
      </w:r>
      <w:proofErr w:type="spellStart"/>
      <w:r w:rsidRPr="00E116CF">
        <w:t>MiFID</w:t>
      </w:r>
      <w:proofErr w:type="spellEnd"/>
      <w:r w:rsidRPr="00E116CF">
        <w:t xml:space="preserve"> II: duidelijk, begrijpelijk en realistisch.</w:t>
      </w:r>
    </w:p>
    <w:p w14:paraId="10CF5887" w14:textId="77777777" w:rsidR="00E116CF" w:rsidRPr="00E116CF" w:rsidRDefault="00E116CF" w:rsidP="00E116CF">
      <w:pPr>
        <w:numPr>
          <w:ilvl w:val="0"/>
          <w:numId w:val="3"/>
        </w:numPr>
      </w:pPr>
      <w:r w:rsidRPr="00E116CF">
        <w:t>Documenteer dat de klant bewust is van mogelijke risico’s en uitkomsten.</w:t>
      </w:r>
    </w:p>
    <w:p w14:paraId="7D83FAAC" w14:textId="77777777" w:rsidR="00E116CF" w:rsidRPr="00E116CF" w:rsidRDefault="00E116CF" w:rsidP="00E116CF">
      <w:pPr>
        <w:numPr>
          <w:ilvl w:val="0"/>
          <w:numId w:val="3"/>
        </w:numPr>
      </w:pPr>
      <w:r w:rsidRPr="00E116CF">
        <w:t>SFDR-integratie: laat zien hoe duurzaamheid impact heeft op lange termijn resultaten.</w:t>
      </w:r>
    </w:p>
    <w:p w14:paraId="4B348B33" w14:textId="77777777" w:rsidR="00E116CF" w:rsidRPr="00E116CF" w:rsidRDefault="00E116CF" w:rsidP="00E116CF">
      <w:r w:rsidRPr="00E116CF">
        <w:rPr>
          <w:b/>
          <w:bCs/>
        </w:rPr>
        <w:t>Extra informatie:</w:t>
      </w:r>
    </w:p>
    <w:p w14:paraId="39CD00F7" w14:textId="77777777" w:rsidR="00E116CF" w:rsidRPr="00E116CF" w:rsidRDefault="00E116CF" w:rsidP="00E116CF">
      <w:pPr>
        <w:numPr>
          <w:ilvl w:val="0"/>
          <w:numId w:val="4"/>
        </w:numPr>
      </w:pPr>
      <w:r w:rsidRPr="00E116CF">
        <w:t>Scenario’s helpen klanten weloverwogen keuzes maken en zorgen voor transparantie over onzekerheden.</w:t>
      </w:r>
    </w:p>
    <w:p w14:paraId="1F65DC6D" w14:textId="3BD413C7" w:rsidR="0063681E" w:rsidRDefault="0063681E" w:rsidP="00E116CF"/>
    <w:sectPr w:rsidR="00636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7F3"/>
    <w:multiLevelType w:val="multilevel"/>
    <w:tmpl w:val="867A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71982"/>
    <w:multiLevelType w:val="multilevel"/>
    <w:tmpl w:val="7F0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60F5B"/>
    <w:multiLevelType w:val="multilevel"/>
    <w:tmpl w:val="B6D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06A42"/>
    <w:multiLevelType w:val="multilevel"/>
    <w:tmpl w:val="6A5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523492">
    <w:abstractNumId w:val="3"/>
  </w:num>
  <w:num w:numId="2" w16cid:durableId="1733850791">
    <w:abstractNumId w:val="1"/>
  </w:num>
  <w:num w:numId="3" w16cid:durableId="756512534">
    <w:abstractNumId w:val="0"/>
  </w:num>
  <w:num w:numId="4" w16cid:durableId="128720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46"/>
    <w:rsid w:val="000B7E66"/>
    <w:rsid w:val="00122966"/>
    <w:rsid w:val="00184B4D"/>
    <w:rsid w:val="002B3446"/>
    <w:rsid w:val="003C70BA"/>
    <w:rsid w:val="004B1639"/>
    <w:rsid w:val="0063681E"/>
    <w:rsid w:val="0065296A"/>
    <w:rsid w:val="007572A7"/>
    <w:rsid w:val="00B212FD"/>
    <w:rsid w:val="00D20FF6"/>
    <w:rsid w:val="00E116CF"/>
    <w:rsid w:val="00F053A9"/>
    <w:rsid w:val="00F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2119"/>
  <w15:chartTrackingRefBased/>
  <w15:docId w15:val="{062560F4-75B8-46D4-9F70-8E724BB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3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3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3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3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3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34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34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34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34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34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34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34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34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34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3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34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3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Landa</dc:creator>
  <cp:keywords/>
  <dc:description/>
  <cp:lastModifiedBy>Boris Landa</cp:lastModifiedBy>
  <cp:revision>3</cp:revision>
  <dcterms:created xsi:type="dcterms:W3CDTF">2026-01-16T11:26:00Z</dcterms:created>
  <dcterms:modified xsi:type="dcterms:W3CDTF">2026-01-16T12:02:00Z</dcterms:modified>
</cp:coreProperties>
</file>